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28D8" w:rsidRPr="008728D8" w:rsidRDefault="008728D8" w:rsidP="008728D8">
      <w:pPr>
        <w:jc w:val="center"/>
        <w:rPr>
          <w:rFonts w:ascii="Arial" w:hAnsi="Arial" w:cs="Arial"/>
          <w:sz w:val="36"/>
          <w:szCs w:val="36"/>
        </w:rPr>
      </w:pPr>
      <w:bookmarkStart w:id="0" w:name="_GoBack"/>
      <w:r w:rsidRPr="008728D8">
        <w:rPr>
          <w:rFonts w:ascii="Arial" w:hAnsi="Arial" w:cs="Arial"/>
          <w:sz w:val="36"/>
          <w:szCs w:val="36"/>
        </w:rPr>
        <w:t>La catedral y el Bazar</w:t>
      </w:r>
    </w:p>
    <w:p w:rsidR="008728D8" w:rsidRPr="008728D8" w:rsidRDefault="008728D8" w:rsidP="008728D8">
      <w:pPr>
        <w:jc w:val="both"/>
        <w:rPr>
          <w:rFonts w:ascii="Arial" w:hAnsi="Arial" w:cs="Arial"/>
        </w:rPr>
      </w:pPr>
    </w:p>
    <w:bookmarkEnd w:id="0"/>
    <w:p w:rsidR="008728D8" w:rsidRPr="008728D8" w:rsidRDefault="008728D8" w:rsidP="008728D8">
      <w:pPr>
        <w:jc w:val="both"/>
        <w:rPr>
          <w:rFonts w:ascii="Arial" w:hAnsi="Arial" w:cs="Arial"/>
          <w:sz w:val="24"/>
          <w:szCs w:val="24"/>
        </w:rPr>
      </w:pPr>
      <w:r w:rsidRPr="008728D8">
        <w:rPr>
          <w:rFonts w:ascii="Arial" w:hAnsi="Arial" w:cs="Arial"/>
          <w:sz w:val="24"/>
          <w:szCs w:val="24"/>
        </w:rPr>
        <w:t xml:space="preserve">Esta lectura nos sugiere o presenta la visión de que dentro del mundo de la Ingeniería del Software hay “dos estilos de desarrollo completamente distintos, el modelo catedral, aplicable a la mayor parte de los desarrollos realizados en el mundo del Software comercial, frente al modelo bazar, más propio del mundo Linux”. Haciendo el resalte de que dichos 2 modelos se derivan de puntos de partida opuestos sobre la naturaleza del proceso de depuración del software, y de su particular teoría sobre lo que </w:t>
      </w:r>
      <w:r w:rsidRPr="008728D8">
        <w:rPr>
          <w:rFonts w:ascii="Arial" w:hAnsi="Arial" w:cs="Arial"/>
          <w:sz w:val="24"/>
          <w:szCs w:val="24"/>
        </w:rPr>
        <w:t>él</w:t>
      </w:r>
      <w:r w:rsidRPr="008728D8">
        <w:rPr>
          <w:rFonts w:ascii="Arial" w:hAnsi="Arial" w:cs="Arial"/>
          <w:sz w:val="24"/>
          <w:szCs w:val="24"/>
        </w:rPr>
        <w:t xml:space="preserve"> llamaba La ley de Linu</w:t>
      </w:r>
      <w:r w:rsidRPr="008728D8">
        <w:rPr>
          <w:rFonts w:ascii="Arial" w:hAnsi="Arial" w:cs="Arial"/>
          <w:sz w:val="24"/>
          <w:szCs w:val="24"/>
        </w:rPr>
        <w:t>x</w:t>
      </w:r>
      <w:r w:rsidRPr="008728D8">
        <w:rPr>
          <w:rFonts w:ascii="Arial" w:hAnsi="Arial" w:cs="Arial"/>
          <w:sz w:val="24"/>
          <w:szCs w:val="24"/>
        </w:rPr>
        <w:t xml:space="preserve"> que enunciaba lo siguiente: “Dado un número suficiente de ojos, todos los errores son irrelevantes” </w:t>
      </w:r>
      <w:proofErr w:type="gramStart"/>
      <w:r w:rsidRPr="008728D8">
        <w:rPr>
          <w:rFonts w:ascii="Arial" w:hAnsi="Arial" w:cs="Arial"/>
          <w:sz w:val="24"/>
          <w:szCs w:val="24"/>
        </w:rPr>
        <w:t>o</w:t>
      </w:r>
      <w:proofErr w:type="gramEnd"/>
      <w:r w:rsidRPr="008728D8">
        <w:rPr>
          <w:rFonts w:ascii="Arial" w:hAnsi="Arial" w:cs="Arial"/>
          <w:sz w:val="24"/>
          <w:szCs w:val="24"/>
        </w:rPr>
        <w:t xml:space="preserve"> en otras palabras: “Con un número de ojos suficiente, todos los errores son naderías”.</w:t>
      </w:r>
    </w:p>
    <w:p w:rsidR="008728D8" w:rsidRPr="008728D8" w:rsidRDefault="008728D8" w:rsidP="008728D8">
      <w:pPr>
        <w:jc w:val="both"/>
        <w:rPr>
          <w:rFonts w:ascii="Arial" w:hAnsi="Arial" w:cs="Arial"/>
          <w:sz w:val="24"/>
          <w:szCs w:val="24"/>
        </w:rPr>
      </w:pPr>
      <w:r w:rsidRPr="008728D8">
        <w:rPr>
          <w:rFonts w:ascii="Arial" w:hAnsi="Arial" w:cs="Arial"/>
          <w:sz w:val="24"/>
          <w:szCs w:val="24"/>
        </w:rPr>
        <w:t>H</w:t>
      </w:r>
      <w:r w:rsidRPr="008728D8">
        <w:rPr>
          <w:rFonts w:ascii="Arial" w:hAnsi="Arial" w:cs="Arial"/>
          <w:sz w:val="24"/>
          <w:szCs w:val="24"/>
        </w:rPr>
        <w:t xml:space="preserve">ace </w:t>
      </w:r>
      <w:r w:rsidRPr="008728D8">
        <w:rPr>
          <w:rFonts w:ascii="Arial" w:hAnsi="Arial" w:cs="Arial"/>
          <w:sz w:val="24"/>
          <w:szCs w:val="24"/>
        </w:rPr>
        <w:t>énfasis</w:t>
      </w:r>
      <w:r w:rsidRPr="008728D8">
        <w:rPr>
          <w:rFonts w:ascii="Arial" w:hAnsi="Arial" w:cs="Arial"/>
          <w:sz w:val="24"/>
          <w:szCs w:val="24"/>
        </w:rPr>
        <w:t xml:space="preserve"> en la palabra Hacker, que a mi entender el autor expresaba como una suerte de Usuario de Alto Nivel capaz de entender y explotar eficientemente un programa, y de detectar, sugerir o implementar correcciones o modificaciones de forma y fondo eficientes para toda la comunidad de usuarios. </w:t>
      </w:r>
    </w:p>
    <w:p w:rsidR="002D4D28" w:rsidRPr="008728D8" w:rsidRDefault="008728D8" w:rsidP="008728D8">
      <w:pPr>
        <w:jc w:val="both"/>
        <w:rPr>
          <w:rFonts w:ascii="Arial" w:hAnsi="Arial" w:cs="Arial"/>
          <w:sz w:val="24"/>
          <w:szCs w:val="24"/>
        </w:rPr>
      </w:pPr>
      <w:r w:rsidRPr="008728D8">
        <w:rPr>
          <w:rFonts w:ascii="Arial" w:hAnsi="Arial" w:cs="Arial"/>
          <w:sz w:val="24"/>
          <w:szCs w:val="24"/>
        </w:rPr>
        <w:t xml:space="preserve">Hacker: Es un experto, un apasionado de determinada área temática, sobre todo del área tecnológica, y cuyo propósito es aprovechar esos conocimientos con fines </w:t>
      </w:r>
      <w:r w:rsidRPr="008728D8">
        <w:rPr>
          <w:rFonts w:ascii="Arial" w:hAnsi="Arial" w:cs="Arial"/>
          <w:sz w:val="24"/>
          <w:szCs w:val="24"/>
        </w:rPr>
        <w:t>para la sociedad</w:t>
      </w:r>
      <w:r w:rsidRPr="008728D8">
        <w:rPr>
          <w:rFonts w:ascii="Arial" w:hAnsi="Arial" w:cs="Arial"/>
          <w:sz w:val="24"/>
          <w:szCs w:val="24"/>
        </w:rPr>
        <w:t>. Es aquella persona, por lo general un profesional de un área del conocimiento, que le apasiona el conocimiento, descubrir y aprender nuevas cosas y entender el funcionamiento de éstas, llegando al grado de mejorarla con sugerencias y propuestas eficaces, y siempre con la intención de compartir el conocimiento o evitar un fallo o mal funcionamiento del objeto de estudio.</w:t>
      </w:r>
    </w:p>
    <w:sectPr w:rsidR="002D4D28" w:rsidRPr="008728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8D8"/>
    <w:rsid w:val="002D4D28"/>
    <w:rsid w:val="00872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26780"/>
  <w15:chartTrackingRefBased/>
  <w15:docId w15:val="{68128D83-7269-4C8B-BD1F-33A742CA6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246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1</cp:revision>
  <dcterms:created xsi:type="dcterms:W3CDTF">2019-06-01T02:58:00Z</dcterms:created>
  <dcterms:modified xsi:type="dcterms:W3CDTF">2019-06-01T03:05:00Z</dcterms:modified>
</cp:coreProperties>
</file>